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pt-PT"/>
        </w:rPr>
        <w:t>II Concurso Cultural Ma</w:t>
      </w:r>
      <w:r>
        <w:rPr>
          <w:rFonts w:ascii="Arial" w:hAnsi="Arial" w:hint="default"/>
          <w:b w:val="1"/>
          <w:bCs w:val="1"/>
          <w:sz w:val="32"/>
          <w:szCs w:val="32"/>
          <w:u w:color="000000"/>
          <w:rtl w:val="0"/>
          <w:lang w:val="pt-PT"/>
        </w:rPr>
        <w:t>çô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pt-PT"/>
        </w:rPr>
        <w:t>nico sobre o REAA de Charleston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44"/>
          <w:szCs w:val="44"/>
          <w:u w:color="000000"/>
          <w:rtl w:val="0"/>
        </w:rPr>
      </w:pPr>
      <w:r>
        <w:rPr>
          <w:rFonts w:ascii="Arial" w:hAnsi="Arial"/>
          <w:b w:val="1"/>
          <w:bCs w:val="1"/>
          <w:sz w:val="44"/>
          <w:szCs w:val="44"/>
          <w:u w:color="000000"/>
          <w:rtl w:val="0"/>
          <w:lang w:val="pt-PT"/>
        </w:rPr>
        <w:t>LUZES DE CHARLESTON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"/>
          <w:szCs w:val="2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s-ES_tradnl"/>
        </w:rPr>
        <w:t>FICHA DE INSCRI</w:t>
      </w:r>
      <w:r>
        <w:rPr>
          <w:rFonts w:ascii="Arial" w:hAnsi="Arial" w:hint="default"/>
          <w:b w:val="1"/>
          <w:bCs w:val="1"/>
          <w:sz w:val="32"/>
          <w:szCs w:val="32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pt-PT"/>
        </w:rPr>
        <w:t xml:space="preserve">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"/>
          <w:szCs w:val="2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Autor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nico (      )                         Outros (      )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Nome completo autor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nico ou principal: 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CSCE: _______________         CPF: 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Regional: ___________________ Corpo Filos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fico: 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Endere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o:  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Cidade: _______________________________________        Estado:_________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CEP: ______       Celular com DDD: 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E-mail:  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tulo da obra: 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Conte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do Principal:                Formato:                      Corpo Filos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fico/Grau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Hist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ria (    )                              Texto (     )                    Perfei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o (    ) Grau ( 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Simbolismo (     )                      Livro (      )                    Capitulo   (    ) Grau ( 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Filosofia (     )                            Poesia (     )                   Kadosh    (    ) Grau (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Miscel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â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nia (      )                      Pe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a Teatral  (     )       Consist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rio(   ) Grau (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Declara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de autoria e originalidade: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Declaro que a obra inscrita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de minha autoria, in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dita e original,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tendo sido publicada anteriormente em nenhum formato ou ve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culo de comunica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e declaro que li e estou ciente do regulamento geral do concurso, incluindo as disposi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çõ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es da LGPD descritas.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Assinatura: _______________________________________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Data: _____/________/_______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POL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TICA DE PRIVACIDADE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1 - Coleta e uso de dados pessoais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1.1 - A participa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no II Concurso Cultural do SCBREAA requer a coleta de dados pessoais, como nome, endere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o, e-mail, telefone, CPF, CSCE entre outros, para identifica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o e comunica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com os participantes. O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compartilhamento inviabiliza a participa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no concurso;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1.2  - Os dados pessoais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utilizados apenas para os fins relacionados ao concurso liter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rio, incluindo a identifica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o e comunica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com os participantes, avalia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dos trabalhos e eventual premia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1.3 - O consentimento expresso e livre dos participantes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obtido antes da coleta e do uso dos dados pessoais, conforme as diretrizes da LGPD.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2 - Seguran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a e prote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de dados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2.1 - A organiza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 respons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pelo II Concurso Cultural do SCBREAA adotar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medidas adequadas de seguran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 para proteger os dados pessoais dos participantes contra acessos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autorizados, perdas ou vazamentos, ressalvado que nenhuma transmiss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ou sistema de armazenamento de dados tem a garantia integral de seguran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</w:rPr>
        <w:t>a;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2.2 -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utilizados m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todos de criptografia, controle de acesso aos dados, backups regulares e outras pr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ticas de seguran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 da informa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para garantir a prote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adequada dos dados pessoais.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2.3 -  Em havendo incidente de seguran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 que incorra em perda, altera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o, acesso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autorizado, destrui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ou vazamentos de dados, a organiza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analisar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os riscos e os danos e comunicar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as autoridades p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blicas competentes bem como o titular dos dados. Todas as medidas ao seu alcance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adotadas para mitigar os poss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veis danos.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2.4 - Os dados pessoais dos participantes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armazenados apenas pelo tempo necess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rio para a realiza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do concurso e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devidamente exclu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dos ap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s o 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rmino do evento, com exce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dos dados necess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rios (nome e CSCE) dos participantes escolhidos que integrar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o rol de premiados;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3 - Direitos dos participantes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3.1 - Os participantes 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m o direito de acessar, corrigir, atualizar ou excluir seus dados pessoais a qualquer momento, conforme previsto na LGPD.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3.2 - Para exercer esses direitos, os participantes podem entrar em contato com a organiza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 respons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pelo concurso atrav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s dos canais de comunica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fornecidos.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3.3 - Caso um participante solicite a exclus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o de seus dados pessoais, 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importante respeitar essa solicita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o, desde que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haja obriga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es legais ou contratuais que impe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am a exclus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4 - Compartilhamento de dados pessoais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4.1 - A organiza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 respons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pelo concurso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compartilhar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os dados pessoais dos participantes com terceiros, a menos que seja estritamente necess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rio para os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fins do concurso, como os prestadores de servi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de hospedagem e armazenamento de dados e empresas que, eventualmente confeccionar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os pr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mios.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4.2 - Os terceiros envolvidos no compartilhamento dos dados pessoais tamb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m ser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 respons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veis por garantir a conformidade com a LGPD e adotar medidas adequadas de seguran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a e prote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de dados.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5 - Disposi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çõ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es gerais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5.1 - A participa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no concurso implica a aceita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dessas regras e o consentimento para o tratamento dos dados pessoais de acordo com as diretrizes da LGPD.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5.2 -  A organiza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 respons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pelo concurso se reserva o direito de modificar as regras, desde que seja garantida a conformidade com a legisla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aplic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e a devida comunica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aos participantes.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